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8A7545" w:rsidTr="00F718C1">
        <w:tc>
          <w:tcPr>
            <w:tcW w:w="1969" w:type="dxa"/>
          </w:tcPr>
          <w:p w:rsidR="00CE3A98" w:rsidRPr="008A7545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E3A98" w:rsidRPr="008A7545" w:rsidRDefault="00CE3A98" w:rsidP="00117D7E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A754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A7545">
              <w:rPr>
                <w:rFonts w:ascii="Times New Roman" w:eastAsia="Calibri" w:hAnsi="Times New Roman"/>
                <w:b/>
                <w:sz w:val="28"/>
                <w:szCs w:val="28"/>
              </w:rPr>
              <w:t>РОССИЙСКАЯ</w:t>
            </w:r>
            <w:r w:rsidR="00117D7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8A75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ФЕДЕРАЦИЯ       </w:t>
            </w:r>
            <w:r w:rsidR="00117D7E">
              <w:rPr>
                <w:rFonts w:ascii="Times New Roman" w:eastAsia="Calibri" w:hAnsi="Times New Roman"/>
                <w:b/>
                <w:sz w:val="28"/>
                <w:szCs w:val="28"/>
              </w:rPr>
              <w:t>Проект</w:t>
            </w:r>
            <w:r w:rsidRPr="008A75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4" w:type="dxa"/>
          </w:tcPr>
          <w:p w:rsidR="00CE3A98" w:rsidRPr="008A7545" w:rsidRDefault="00CE3A98" w:rsidP="00434C0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A7545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8A7545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«</w:t>
      </w:r>
      <w:r w:rsidR="008A7545" w:rsidRPr="008A7545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8A7545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 xml:space="preserve">СОБРАНИЕ ДЕПУТАТОВ </w:t>
      </w:r>
      <w:r w:rsidR="008A7545" w:rsidRPr="008A7545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8A7545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CE3A98" w:rsidRPr="008A7545" w:rsidRDefault="00CE3A98" w:rsidP="00CE3A98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E3A98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A7545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</w:t>
      </w:r>
    </w:p>
    <w:p w:rsidR="00122957" w:rsidRPr="008A7545" w:rsidRDefault="00122957" w:rsidP="00CE3A98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CE3A98" w:rsidRPr="00A54B22" w:rsidRDefault="00117D7E" w:rsidP="00122957">
      <w:pPr>
        <w:tabs>
          <w:tab w:val="left" w:pos="4380"/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</w:t>
      </w:r>
      <w:r w:rsidR="00BD2CCA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 w:rsidR="004B4A26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>№ __</w:t>
      </w:r>
      <w:r w:rsidR="0012295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Start"/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8A7545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8A7545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главным распорядителем 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средств бюджета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</w:p>
    <w:p w:rsidR="004B4A26" w:rsidRPr="004B4A26" w:rsidRDefault="008A7545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="004B4A26"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4A26"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4A26" w:rsidRPr="004B4A26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о совершаемых действиях, направленных на реализацию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права регресса,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либо об отсутствии оснований для предъявления иска</w:t>
      </w:r>
    </w:p>
    <w:p w:rsidR="00CE3A98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sz w:val="28"/>
          <w:szCs w:val="28"/>
        </w:rPr>
        <w:t>орядке регресса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утвержденным решением Собрания депутатов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1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27.11.2019 №10</w:t>
      </w:r>
      <w:r w:rsidR="00CE3A98" w:rsidRPr="004B4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4A26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eastAsia="Calibri"/>
          <w:sz w:val="28"/>
          <w:szCs w:val="28"/>
        </w:rPr>
        <w:t xml:space="preserve">1.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представления главным распорядителем средств бюджета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sz w:val="28"/>
          <w:szCs w:val="28"/>
        </w:rPr>
        <w:t>орядке регресса согласно приложению.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информационном 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B4A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CA8" w:rsidRPr="004B4A26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130CA8"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CA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постоянной комиссии по бюджету, нал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и собственности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П.Л.Сурженко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1F" w:rsidRPr="004B4A26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130CA8" w:rsidRPr="004B4A26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="008A7545">
        <w:rPr>
          <w:rFonts w:ascii="Times New Roman" w:eastAsia="Times New Roman" w:hAnsi="Times New Roman" w:cs="Times New Roman"/>
          <w:sz w:val="28"/>
          <w:szCs w:val="28"/>
        </w:rPr>
        <w:t>М.В.Могильная</w:t>
      </w:r>
    </w:p>
    <w:p w:rsidR="004B4A26" w:rsidRDefault="004B4A26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0CA8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pageBreakBefore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4A26" w:rsidRPr="004B4A26" w:rsidRDefault="004B4A26" w:rsidP="004B4A26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7D7E">
        <w:rPr>
          <w:rFonts w:ascii="Times New Roman" w:hAnsi="Times New Roman" w:cs="Times New Roman"/>
          <w:iCs/>
          <w:sz w:val="28"/>
          <w:szCs w:val="28"/>
        </w:rPr>
        <w:t>от _____.2023 № __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4B4A26" w:rsidRPr="004B4A26" w:rsidRDefault="004B4A26" w:rsidP="004B4A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8A7545">
        <w:rPr>
          <w:rFonts w:ascii="Times New Roman" w:eastAsia="Calibri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8A7545">
        <w:rPr>
          <w:rFonts w:ascii="Times New Roman" w:eastAsia="Calibri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орядке регресса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главный распорядитель) в 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сектор экономики и финансов) информации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2. Сектор экономики и финансов в течение 60 календарных дней со дня исполнения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 по основаниям, предусмотренным статьей 1069 Гражданского кодекса Российской Федерации, уведомляет об этом главного распорядителя.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После получения уведомления, но не позднее 30 календарных дней, главный распорядитель при наличии оснований в соответствии с пунктом 3.1 статьи 1081 Гражданского кодекса Российской Федерации для предъявления иска о взыскании денежных средств в порядке регресса направляет в сектор экономики и финансов запрос о предоставлении копий документов (платежных поручений), подтверждающих исполнение сектором экономики и финансов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4. Копии документов (платежных поручений), подтверждающих исполнение сектором экономики и финансов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вреда, направляются сектором экономики и финансов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Информация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сектор экономики и финансов каждое полугодие не позднее 25 числа месяца, следующего за отчетным периодом,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6. К информации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>орядке регресса, подписанной лицом, уполномоченным руководителем главного распорядителя, прилагается заверенная копия документа, подтверждающего полномочия указанного лица на представление соответствующей информации в сектор экономики и финансов.</w:t>
      </w:r>
    </w:p>
    <w:p w:rsidR="00117D7E" w:rsidRDefault="00117D7E" w:rsidP="004B4A2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D7E" w:rsidRDefault="00117D7E" w:rsidP="00117D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117D7E" w:rsidRDefault="00117D7E" w:rsidP="00117D7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внесен сектором экономики и финансов 12.01.2023г.</w:t>
      </w:r>
    </w:p>
    <w:sectPr w:rsidR="004B4A26" w:rsidRPr="00117D7E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FD" w:rsidRDefault="00D35DFD" w:rsidP="00B90788">
      <w:pPr>
        <w:spacing w:after="0" w:line="240" w:lineRule="auto"/>
      </w:pPr>
      <w:r>
        <w:separator/>
      </w:r>
    </w:p>
  </w:endnote>
  <w:end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FD" w:rsidRDefault="00D35DFD" w:rsidP="00B90788">
      <w:pPr>
        <w:spacing w:after="0" w:line="240" w:lineRule="auto"/>
      </w:pPr>
      <w:r>
        <w:separator/>
      </w:r>
    </w:p>
  </w:footnote>
  <w:foot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7E245A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7E245A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17D7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40EE2"/>
    <w:rsid w:val="000B1212"/>
    <w:rsid w:val="000D243D"/>
    <w:rsid w:val="000D2502"/>
    <w:rsid w:val="000E631A"/>
    <w:rsid w:val="000E664D"/>
    <w:rsid w:val="000F12F6"/>
    <w:rsid w:val="00113F22"/>
    <w:rsid w:val="00116802"/>
    <w:rsid w:val="00117D7E"/>
    <w:rsid w:val="00122957"/>
    <w:rsid w:val="00130CA8"/>
    <w:rsid w:val="00156E2A"/>
    <w:rsid w:val="00171387"/>
    <w:rsid w:val="00195DFB"/>
    <w:rsid w:val="001C6C04"/>
    <w:rsid w:val="001D082D"/>
    <w:rsid w:val="002217FB"/>
    <w:rsid w:val="002345DE"/>
    <w:rsid w:val="002632F5"/>
    <w:rsid w:val="0026529D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4B4A26"/>
    <w:rsid w:val="00540F5B"/>
    <w:rsid w:val="00556100"/>
    <w:rsid w:val="00573F36"/>
    <w:rsid w:val="00582AA7"/>
    <w:rsid w:val="005A2D78"/>
    <w:rsid w:val="005A2F64"/>
    <w:rsid w:val="005E008B"/>
    <w:rsid w:val="005E6693"/>
    <w:rsid w:val="00604EC6"/>
    <w:rsid w:val="00630F37"/>
    <w:rsid w:val="00650096"/>
    <w:rsid w:val="00692AA2"/>
    <w:rsid w:val="006F675B"/>
    <w:rsid w:val="0074136A"/>
    <w:rsid w:val="00767B7B"/>
    <w:rsid w:val="00791146"/>
    <w:rsid w:val="007E245A"/>
    <w:rsid w:val="007F708F"/>
    <w:rsid w:val="008200E7"/>
    <w:rsid w:val="0083666F"/>
    <w:rsid w:val="00872388"/>
    <w:rsid w:val="00875F04"/>
    <w:rsid w:val="008966E0"/>
    <w:rsid w:val="008A3D25"/>
    <w:rsid w:val="008A7545"/>
    <w:rsid w:val="008D7D21"/>
    <w:rsid w:val="008E0BD2"/>
    <w:rsid w:val="00914FFB"/>
    <w:rsid w:val="009642F6"/>
    <w:rsid w:val="009A0BEC"/>
    <w:rsid w:val="009A45B0"/>
    <w:rsid w:val="009B1BB2"/>
    <w:rsid w:val="009E4E2C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BD2CCA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35DFD"/>
    <w:rsid w:val="00D77D84"/>
    <w:rsid w:val="00D85256"/>
    <w:rsid w:val="00E0079E"/>
    <w:rsid w:val="00E27864"/>
    <w:rsid w:val="00E32DC3"/>
    <w:rsid w:val="00E60B84"/>
    <w:rsid w:val="00E61A16"/>
    <w:rsid w:val="00EB5E5B"/>
    <w:rsid w:val="00F718C1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2023-01-30T10:14:00Z</cp:lastPrinted>
  <dcterms:created xsi:type="dcterms:W3CDTF">2023-01-30T10:13:00Z</dcterms:created>
  <dcterms:modified xsi:type="dcterms:W3CDTF">2023-12-05T10:15:00Z</dcterms:modified>
</cp:coreProperties>
</file>