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5E" w:rsidRDefault="00A97DB3" w:rsidP="00A97D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628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РОССИЙСКАЯ  ФЕДЕРАЦИЯ</w:t>
      </w:r>
    </w:p>
    <w:p w:rsidR="00AD2230" w:rsidRDefault="00AD2230" w:rsidP="00A97D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Ростовская область Матвеево-Курганский район</w:t>
      </w:r>
    </w:p>
    <w:p w:rsidR="00AD2230" w:rsidRDefault="00AD2230" w:rsidP="00A97D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C47996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униципальное образование</w:t>
      </w:r>
    </w:p>
    <w:p w:rsidR="00AD2230" w:rsidRDefault="00AD2230" w:rsidP="00A97D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Екатериновское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AD2230" w:rsidRDefault="00AD2230" w:rsidP="00A97D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АДМИНИСТРАЦИЯ</w:t>
      </w:r>
    </w:p>
    <w:p w:rsidR="006F411F" w:rsidRDefault="00AD2230" w:rsidP="00A97D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ЕКАТЕРИНОВСКОГО СЕЛЬСКОГО ПОС</w:t>
      </w:r>
      <w:r w:rsidR="00C47996">
        <w:rPr>
          <w:rFonts w:ascii="Times New Roman" w:hAnsi="Times New Roman" w:cs="Times New Roman"/>
          <w:b/>
          <w:sz w:val="28"/>
          <w:szCs w:val="28"/>
        </w:rPr>
        <w:t>ЕЛЕНИЯ</w:t>
      </w:r>
      <w:r w:rsidR="006F4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996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C47996" w:rsidRDefault="00C47996" w:rsidP="00A97D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ПОСТАНОВЛЕНИЕ</w:t>
      </w:r>
    </w:p>
    <w:p w:rsidR="00C47996" w:rsidRDefault="00C47996" w:rsidP="00A97D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11F" w:rsidRDefault="00D2676E" w:rsidP="00A97D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57EA0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.2018</w:t>
      </w:r>
      <w:r w:rsidR="006F411F">
        <w:rPr>
          <w:rFonts w:ascii="Times New Roman" w:hAnsi="Times New Roman" w:cs="Times New Roman"/>
          <w:sz w:val="28"/>
          <w:szCs w:val="28"/>
        </w:rPr>
        <w:t xml:space="preserve"> </w:t>
      </w:r>
      <w:r w:rsidR="00C1628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                         № 199</w:t>
      </w:r>
      <w:r w:rsidR="006F411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 w:rsidR="006F41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F411F">
        <w:rPr>
          <w:rFonts w:ascii="Times New Roman" w:hAnsi="Times New Roman" w:cs="Times New Roman"/>
          <w:sz w:val="28"/>
          <w:szCs w:val="28"/>
        </w:rPr>
        <w:t>. Екатериновка</w:t>
      </w:r>
      <w:r w:rsidR="00A97DB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F411F" w:rsidRDefault="006F411F" w:rsidP="00A97D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11F" w:rsidRDefault="006F411F" w:rsidP="00A97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         оценки</w:t>
      </w:r>
    </w:p>
    <w:p w:rsidR="006F411F" w:rsidRDefault="006F411F" w:rsidP="00A97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обоснованности                и</w:t>
      </w:r>
    </w:p>
    <w:p w:rsidR="006F411F" w:rsidRDefault="006F411F" w:rsidP="00A97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</w:p>
    <w:p w:rsidR="006F411F" w:rsidRDefault="006F411F" w:rsidP="00A97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льгот,          установленных</w:t>
      </w:r>
    </w:p>
    <w:p w:rsidR="006F411F" w:rsidRDefault="006F411F" w:rsidP="00A97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нормативными правовыми</w:t>
      </w:r>
    </w:p>
    <w:p w:rsidR="006F411F" w:rsidRDefault="006F411F" w:rsidP="00A97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актами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</w:p>
    <w:p w:rsidR="006F411F" w:rsidRDefault="006F411F" w:rsidP="00A97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6F411F" w:rsidRDefault="006F411F" w:rsidP="00A97D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11F" w:rsidRDefault="006F411F" w:rsidP="00A97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целях повышения результативности практической реализации налоговой политики, обоснованности предоставления режимов льготного налогообложения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в соответствии с </w:t>
      </w:r>
      <w:r w:rsidR="00103ADA">
        <w:rPr>
          <w:rFonts w:ascii="Times New Roman" w:hAnsi="Times New Roman" w:cs="Times New Roman"/>
          <w:sz w:val="28"/>
          <w:szCs w:val="28"/>
        </w:rPr>
        <w:t>постановлением Администрации Ростовской области от 30.08.2012 г. № 826.</w:t>
      </w:r>
    </w:p>
    <w:p w:rsidR="00C47996" w:rsidRDefault="00C47996" w:rsidP="00A97D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11F" w:rsidRDefault="006F411F" w:rsidP="00A97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ПОСТАНОВЛЯЮ:</w:t>
      </w:r>
    </w:p>
    <w:p w:rsidR="00C47996" w:rsidRDefault="00C47996" w:rsidP="00A97D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C6B" w:rsidRPr="00C47996" w:rsidRDefault="00C47996" w:rsidP="00C47996">
      <w:pPr>
        <w:pStyle w:val="a3"/>
        <w:spacing w:after="0"/>
        <w:ind w:left="4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6F411F" w:rsidRPr="00C47996">
        <w:rPr>
          <w:rFonts w:ascii="Times New Roman" w:hAnsi="Times New Roman" w:cs="Times New Roman"/>
          <w:sz w:val="28"/>
          <w:szCs w:val="28"/>
        </w:rPr>
        <w:t>Утвердить результаты оценки обоснованности и эффективности налоговых льгот, установленных нормативными правовыми актами</w:t>
      </w:r>
      <w:r w:rsidR="00103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11F" w:rsidRPr="00C47996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="006F411F" w:rsidRPr="00C479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46C6B" w:rsidRPr="00C47996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646C6B" w:rsidRPr="00C47996" w:rsidRDefault="00C47996" w:rsidP="00C479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</w:t>
      </w:r>
      <w:proofErr w:type="gramStart"/>
      <w:r w:rsidR="00646C6B" w:rsidRPr="00C479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6C6B" w:rsidRPr="00C47996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646C6B" w:rsidRDefault="00646C6B" w:rsidP="00646C6B">
      <w:pPr>
        <w:spacing w:after="0"/>
        <w:ind w:left="480"/>
        <w:rPr>
          <w:rFonts w:ascii="Times New Roman" w:hAnsi="Times New Roman" w:cs="Times New Roman"/>
          <w:sz w:val="28"/>
          <w:szCs w:val="28"/>
        </w:rPr>
      </w:pPr>
    </w:p>
    <w:p w:rsidR="00646C6B" w:rsidRDefault="00646C6B" w:rsidP="00646C6B">
      <w:pPr>
        <w:spacing w:after="0"/>
        <w:ind w:left="480"/>
        <w:rPr>
          <w:rFonts w:ascii="Times New Roman" w:hAnsi="Times New Roman" w:cs="Times New Roman"/>
          <w:sz w:val="28"/>
          <w:szCs w:val="28"/>
        </w:rPr>
      </w:pPr>
    </w:p>
    <w:p w:rsidR="00646C6B" w:rsidRDefault="00646C6B" w:rsidP="00646C6B">
      <w:pPr>
        <w:spacing w:after="0"/>
        <w:ind w:left="480"/>
        <w:rPr>
          <w:rFonts w:ascii="Times New Roman" w:hAnsi="Times New Roman" w:cs="Times New Roman"/>
          <w:sz w:val="28"/>
          <w:szCs w:val="28"/>
        </w:rPr>
      </w:pPr>
    </w:p>
    <w:p w:rsidR="00646C6B" w:rsidRDefault="00646C6B" w:rsidP="00646C6B">
      <w:pPr>
        <w:spacing w:after="0"/>
        <w:ind w:left="480"/>
        <w:rPr>
          <w:rFonts w:ascii="Times New Roman" w:hAnsi="Times New Roman" w:cs="Times New Roman"/>
          <w:sz w:val="28"/>
          <w:szCs w:val="28"/>
        </w:rPr>
      </w:pPr>
    </w:p>
    <w:p w:rsidR="00646C6B" w:rsidRDefault="00646C6B" w:rsidP="00646C6B">
      <w:pPr>
        <w:spacing w:after="0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</w:p>
    <w:p w:rsidR="00A97DB3" w:rsidRPr="00646C6B" w:rsidRDefault="00646C6B" w:rsidP="00646C6B">
      <w:pPr>
        <w:spacing w:after="0"/>
        <w:ind w:left="4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F411F" w:rsidRPr="00646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М.В.Стетюха</w:t>
      </w:r>
      <w:proofErr w:type="spellEnd"/>
      <w:r w:rsidR="00A97DB3" w:rsidRPr="00646C6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A97DB3" w:rsidRDefault="00A97DB3">
      <w:pPr>
        <w:rPr>
          <w:rFonts w:ascii="Times New Roman" w:hAnsi="Times New Roman" w:cs="Times New Roman"/>
          <w:b/>
          <w:sz w:val="28"/>
          <w:szCs w:val="28"/>
        </w:rPr>
      </w:pPr>
    </w:p>
    <w:p w:rsidR="001F26B9" w:rsidRDefault="001F26B9">
      <w:pPr>
        <w:rPr>
          <w:rFonts w:ascii="Times New Roman" w:hAnsi="Times New Roman" w:cs="Times New Roman"/>
          <w:b/>
          <w:sz w:val="28"/>
          <w:szCs w:val="28"/>
        </w:rPr>
      </w:pPr>
    </w:p>
    <w:p w:rsidR="001F26B9" w:rsidRDefault="00EB2FB3" w:rsidP="00EB2FB3">
      <w:pPr>
        <w:tabs>
          <w:tab w:val="left" w:pos="5070"/>
          <w:tab w:val="left" w:pos="52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Приложение к постановлению</w:t>
      </w:r>
    </w:p>
    <w:p w:rsidR="001F26B9" w:rsidRDefault="001F26B9" w:rsidP="001F26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</w:p>
    <w:p w:rsidR="001F26B9" w:rsidRDefault="001F26B9" w:rsidP="001F26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сельского поселения</w:t>
      </w:r>
    </w:p>
    <w:p w:rsidR="001F26B9" w:rsidRPr="00BA4F58" w:rsidRDefault="001F26B9" w:rsidP="001F26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2676E">
        <w:rPr>
          <w:rFonts w:ascii="Times New Roman" w:hAnsi="Times New Roman" w:cs="Times New Roman"/>
          <w:sz w:val="28"/>
          <w:szCs w:val="28"/>
        </w:rPr>
        <w:t xml:space="preserve">           от 28.12.2018 г. № 199</w:t>
      </w:r>
    </w:p>
    <w:p w:rsidR="001F26B9" w:rsidRDefault="001F26B9" w:rsidP="001F2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6B9" w:rsidRDefault="001F26B9" w:rsidP="00B57E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оценки обоснованности и эффективности налоговых льгот</w:t>
      </w:r>
      <w:r w:rsidR="00D2676E">
        <w:rPr>
          <w:rFonts w:ascii="Times New Roman" w:hAnsi="Times New Roman" w:cs="Times New Roman"/>
          <w:b/>
          <w:sz w:val="28"/>
          <w:szCs w:val="28"/>
        </w:rPr>
        <w:t xml:space="preserve">       за 2018</w:t>
      </w:r>
      <w:r w:rsidR="00B57EA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установленных нормативными правовыми актами</w:t>
      </w:r>
    </w:p>
    <w:p w:rsidR="001F26B9" w:rsidRDefault="001F26B9" w:rsidP="00B57E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F26B9" w:rsidRDefault="001F26B9" w:rsidP="00B57E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6B9" w:rsidRDefault="001F26B9" w:rsidP="001F26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полномочиями органов местного самоуправления, решениями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предоставлены налоговые льготы по земельному и имущественному налогу.  </w:t>
      </w:r>
    </w:p>
    <w:p w:rsidR="001F26B9" w:rsidRDefault="001F26B9" w:rsidP="001F2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6B9" w:rsidRDefault="001F26B9" w:rsidP="001F26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налоговые льготы установлены следующими решениями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1F26B9" w:rsidRDefault="001F26B9" w:rsidP="001F26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25.11.2014 года № 70 «О земельном налоге»</w:t>
      </w:r>
      <w:r w:rsidR="002F4129">
        <w:rPr>
          <w:rFonts w:ascii="Times New Roman" w:hAnsi="Times New Roman" w:cs="Times New Roman"/>
          <w:sz w:val="28"/>
          <w:szCs w:val="28"/>
        </w:rPr>
        <w:t>.</w:t>
      </w:r>
    </w:p>
    <w:p w:rsidR="002F4129" w:rsidRDefault="002F4129" w:rsidP="002F4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Льготы по налогу на имущество физических лиц установлены в соответствии с Федеральным Законодательством. Дополнительные льготы органом местного самоуправления не принимались.</w:t>
      </w:r>
    </w:p>
    <w:p w:rsidR="001F26B9" w:rsidRDefault="001F26B9" w:rsidP="002F4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Мероприятия по оценке обоснованности и эффективности налоговых льгот по налогам, являющиеся доходными источниками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проводятся на основании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</w:t>
      </w:r>
      <w:r w:rsidR="00421EE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421EEE">
        <w:rPr>
          <w:rFonts w:ascii="Times New Roman" w:hAnsi="Times New Roman" w:cs="Times New Roman"/>
          <w:sz w:val="28"/>
          <w:szCs w:val="28"/>
        </w:rPr>
        <w:t xml:space="preserve"> сельского поселения № 179 от 21.12.2012</w:t>
      </w:r>
      <w:r>
        <w:rPr>
          <w:rFonts w:ascii="Times New Roman" w:hAnsi="Times New Roman" w:cs="Times New Roman"/>
          <w:sz w:val="28"/>
          <w:szCs w:val="28"/>
        </w:rPr>
        <w:t xml:space="preserve"> года «О порядке оценки обоснованности и эффективности налоговых льгот, установленных на местном уровне».</w:t>
      </w:r>
    </w:p>
    <w:p w:rsidR="001F26B9" w:rsidRDefault="00D2676E" w:rsidP="002F4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2018</w:t>
      </w:r>
      <w:r w:rsidR="001F26B9">
        <w:rPr>
          <w:rFonts w:ascii="Times New Roman" w:hAnsi="Times New Roman" w:cs="Times New Roman"/>
          <w:sz w:val="28"/>
          <w:szCs w:val="28"/>
        </w:rPr>
        <w:t xml:space="preserve"> году в б</w:t>
      </w:r>
      <w:r>
        <w:rPr>
          <w:rFonts w:ascii="Times New Roman" w:hAnsi="Times New Roman" w:cs="Times New Roman"/>
          <w:sz w:val="28"/>
          <w:szCs w:val="28"/>
        </w:rPr>
        <w:t>юджет поселения поступило 3632,7</w:t>
      </w:r>
      <w:r w:rsidR="001F26B9">
        <w:rPr>
          <w:rFonts w:ascii="Times New Roman" w:hAnsi="Times New Roman" w:cs="Times New Roman"/>
          <w:sz w:val="28"/>
          <w:szCs w:val="28"/>
        </w:rPr>
        <w:t xml:space="preserve"> тыс. рублей земельного налога. Налоговые льготы предоставлены на сумму – 1,9 тыс. рублей </w:t>
      </w:r>
      <w:proofErr w:type="gramStart"/>
      <w:r w:rsidR="001F26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F26B9">
        <w:rPr>
          <w:rFonts w:ascii="Times New Roman" w:hAnsi="Times New Roman" w:cs="Times New Roman"/>
          <w:sz w:val="28"/>
          <w:szCs w:val="28"/>
        </w:rPr>
        <w:t>в том числе: многодетные семьи – 1,8 тыс. рублей; участники ВОВ, ветераны и инвалиды б</w:t>
      </w:r>
      <w:r w:rsidR="002F4129">
        <w:rPr>
          <w:rFonts w:ascii="Times New Roman" w:hAnsi="Times New Roman" w:cs="Times New Roman"/>
          <w:sz w:val="28"/>
          <w:szCs w:val="28"/>
        </w:rPr>
        <w:t>оевых действий</w:t>
      </w:r>
      <w:r w:rsidR="001F26B9">
        <w:rPr>
          <w:rFonts w:ascii="Times New Roman" w:hAnsi="Times New Roman" w:cs="Times New Roman"/>
          <w:sz w:val="28"/>
          <w:szCs w:val="28"/>
        </w:rPr>
        <w:t xml:space="preserve"> – 0,1 тыс. рублей).</w:t>
      </w:r>
    </w:p>
    <w:p w:rsidR="001F26B9" w:rsidRPr="00FE706E" w:rsidRDefault="001F26B9" w:rsidP="002F4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Учитывая экономическую ситуацию и необходимость увеличения поступлений налоговых доходов в бюджет поселения по итогам оценки обоснованности и эффек</w:t>
      </w:r>
      <w:r w:rsidR="00D2676E">
        <w:rPr>
          <w:rFonts w:ascii="Times New Roman" w:hAnsi="Times New Roman" w:cs="Times New Roman"/>
          <w:sz w:val="28"/>
          <w:szCs w:val="28"/>
        </w:rPr>
        <w:t>тивности налоговых льгот за 2018</w:t>
      </w:r>
      <w:r>
        <w:rPr>
          <w:rFonts w:ascii="Times New Roman" w:hAnsi="Times New Roman" w:cs="Times New Roman"/>
          <w:sz w:val="28"/>
          <w:szCs w:val="28"/>
        </w:rPr>
        <w:t xml:space="preserve"> год сохранены следующие налоговые льготы:  земельный налог -  для ветеранов ВОВ, ветеранов и инвалидов боевых действий; инвали</w:t>
      </w:r>
      <w:r w:rsidR="002F4129">
        <w:rPr>
          <w:rFonts w:ascii="Times New Roman" w:hAnsi="Times New Roman" w:cs="Times New Roman"/>
          <w:sz w:val="28"/>
          <w:szCs w:val="28"/>
        </w:rPr>
        <w:t>дов детства, многодетных семей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26B9" w:rsidRPr="00A97DB3" w:rsidRDefault="001F26B9" w:rsidP="002F41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F26B9" w:rsidRPr="00A97DB3" w:rsidSect="00FF0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FB3" w:rsidRDefault="00EB2FB3" w:rsidP="00EB2FB3">
      <w:pPr>
        <w:spacing w:after="0" w:line="240" w:lineRule="auto"/>
      </w:pPr>
      <w:r>
        <w:separator/>
      </w:r>
    </w:p>
  </w:endnote>
  <w:endnote w:type="continuationSeparator" w:id="0">
    <w:p w:rsidR="00EB2FB3" w:rsidRDefault="00EB2FB3" w:rsidP="00EB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FB3" w:rsidRDefault="00EB2FB3" w:rsidP="00EB2FB3">
      <w:pPr>
        <w:spacing w:after="0" w:line="240" w:lineRule="auto"/>
      </w:pPr>
      <w:r>
        <w:separator/>
      </w:r>
    </w:p>
  </w:footnote>
  <w:footnote w:type="continuationSeparator" w:id="0">
    <w:p w:rsidR="00EB2FB3" w:rsidRDefault="00EB2FB3" w:rsidP="00EB2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929FD"/>
    <w:multiLevelType w:val="hybridMultilevel"/>
    <w:tmpl w:val="1C7ACEF8"/>
    <w:lvl w:ilvl="0" w:tplc="9DB4A2DA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DB3"/>
    <w:rsid w:val="000E3ECA"/>
    <w:rsid w:val="000F3AC3"/>
    <w:rsid w:val="00103ADA"/>
    <w:rsid w:val="00116404"/>
    <w:rsid w:val="001F26B9"/>
    <w:rsid w:val="00235400"/>
    <w:rsid w:val="00287C2A"/>
    <w:rsid w:val="002F4129"/>
    <w:rsid w:val="00303972"/>
    <w:rsid w:val="0037756E"/>
    <w:rsid w:val="00421EEE"/>
    <w:rsid w:val="004642E0"/>
    <w:rsid w:val="005570A2"/>
    <w:rsid w:val="00646C6B"/>
    <w:rsid w:val="006C747D"/>
    <w:rsid w:val="006F411F"/>
    <w:rsid w:val="008D7514"/>
    <w:rsid w:val="008E7BCE"/>
    <w:rsid w:val="00A97DB3"/>
    <w:rsid w:val="00AD2230"/>
    <w:rsid w:val="00B57EA0"/>
    <w:rsid w:val="00BA53BA"/>
    <w:rsid w:val="00C16280"/>
    <w:rsid w:val="00C26668"/>
    <w:rsid w:val="00C47996"/>
    <w:rsid w:val="00CE6345"/>
    <w:rsid w:val="00D2676E"/>
    <w:rsid w:val="00D36D6B"/>
    <w:rsid w:val="00EB2FB3"/>
    <w:rsid w:val="00FE7E2C"/>
    <w:rsid w:val="00FF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11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B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2FB3"/>
  </w:style>
  <w:style w:type="paragraph" w:styleId="a6">
    <w:name w:val="footer"/>
    <w:basedOn w:val="a"/>
    <w:link w:val="a7"/>
    <w:uiPriority w:val="99"/>
    <w:semiHidden/>
    <w:unhideWhenUsed/>
    <w:rsid w:val="00EB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2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524182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2018-12-28T06:02:00Z</cp:lastPrinted>
  <dcterms:created xsi:type="dcterms:W3CDTF">2019-01-09T11:30:00Z</dcterms:created>
  <dcterms:modified xsi:type="dcterms:W3CDTF">2018-12-28T06:04:00Z</dcterms:modified>
</cp:coreProperties>
</file>